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36A514" w14:textId="77777777" w:rsidR="000B29F7" w:rsidRPr="0085401A" w:rsidRDefault="000B29F7" w:rsidP="000B29F7">
      <w:pPr>
        <w:spacing w:after="0" w:line="240" w:lineRule="auto"/>
        <w:ind w:left="6300"/>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PATVIRTINTA</w:t>
      </w:r>
    </w:p>
    <w:p w14:paraId="5E67C635" w14:textId="77777777" w:rsidR="000B29F7" w:rsidRPr="0085401A" w:rsidRDefault="000B29F7" w:rsidP="000B29F7">
      <w:pPr>
        <w:spacing w:after="0" w:line="240" w:lineRule="auto"/>
        <w:ind w:left="6300"/>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Liberalų sąjūdžio valdybos</w:t>
      </w:r>
    </w:p>
    <w:p w14:paraId="4E2BC634" w14:textId="1220E96D" w:rsidR="000B29F7" w:rsidRPr="00126C22" w:rsidRDefault="000B29F7" w:rsidP="000B29F7">
      <w:pPr>
        <w:spacing w:after="0" w:line="240" w:lineRule="auto"/>
        <w:ind w:left="6300"/>
        <w:rPr>
          <w:rFonts w:ascii="Times New Roman" w:eastAsia="Times New Roman" w:hAnsi="Times New Roman" w:cs="Times New Roman"/>
          <w:color w:val="000000"/>
          <w:kern w:val="0"/>
          <w14:ligatures w14:val="none"/>
        </w:rPr>
      </w:pPr>
      <w:r w:rsidRPr="0085401A">
        <w:rPr>
          <w:rFonts w:ascii="Times New Roman" w:eastAsia="Times New Roman" w:hAnsi="Times New Roman" w:cs="Times New Roman"/>
          <w:color w:val="000000"/>
          <w:kern w:val="0"/>
          <w:lang w:val="lt-LT"/>
          <w14:ligatures w14:val="none"/>
        </w:rPr>
        <w:t xml:space="preserve">2026 m. birželio 17 d. sprendimu Nr. </w:t>
      </w:r>
      <w:r w:rsidR="00126C22">
        <w:rPr>
          <w:rFonts w:ascii="Times New Roman" w:eastAsia="Times New Roman" w:hAnsi="Times New Roman" w:cs="Times New Roman"/>
          <w:color w:val="000000"/>
          <w:kern w:val="0"/>
          <w14:ligatures w14:val="none"/>
        </w:rPr>
        <w:t>2</w:t>
      </w:r>
    </w:p>
    <w:p w14:paraId="005FA8C3" w14:textId="77777777" w:rsidR="000B29F7" w:rsidRPr="0085401A" w:rsidRDefault="000B29F7" w:rsidP="000B29F7">
      <w:pPr>
        <w:spacing w:after="0" w:line="240" w:lineRule="auto"/>
        <w:ind w:left="6300"/>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(Liberalų sąjūdžio komiteto darbo reglamento pavyzdys)</w:t>
      </w:r>
    </w:p>
    <w:p w14:paraId="70D9FB95" w14:textId="77777777" w:rsidR="000B29F7" w:rsidRPr="0085401A" w:rsidRDefault="000B29F7" w:rsidP="000B29F7">
      <w:pPr>
        <w:spacing w:after="0" w:line="240" w:lineRule="auto"/>
        <w:rPr>
          <w:rFonts w:ascii="Times New Roman" w:eastAsia="Times New Roman" w:hAnsi="Times New Roman" w:cs="Times New Roman"/>
          <w:color w:val="000000"/>
          <w:kern w:val="0"/>
          <w:lang w:val="lt-LT"/>
          <w14:ligatures w14:val="none"/>
        </w:rPr>
      </w:pPr>
    </w:p>
    <w:p w14:paraId="75956C8D" w14:textId="77777777" w:rsidR="000B29F7" w:rsidRPr="0085401A" w:rsidRDefault="000B29F7" w:rsidP="000B29F7">
      <w:pPr>
        <w:spacing w:after="0" w:line="240" w:lineRule="auto"/>
        <w:ind w:left="6300"/>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PATVIRTINTA</w:t>
      </w:r>
    </w:p>
    <w:p w14:paraId="00725B2E" w14:textId="77777777" w:rsidR="000B29F7" w:rsidRPr="0085401A" w:rsidRDefault="000B29F7" w:rsidP="000B29F7">
      <w:pPr>
        <w:spacing w:after="0" w:line="240" w:lineRule="auto"/>
        <w:ind w:left="6300"/>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Liberalų sąjūdžio ____________ komiteto</w:t>
      </w:r>
    </w:p>
    <w:p w14:paraId="3E20B43A" w14:textId="77777777" w:rsidR="000B29F7" w:rsidRPr="0085401A" w:rsidRDefault="000B29F7" w:rsidP="000B29F7">
      <w:pPr>
        <w:spacing w:after="0" w:line="240" w:lineRule="auto"/>
        <w:ind w:left="6300"/>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202_ _____mėn. __ d. posėdyje</w:t>
      </w:r>
    </w:p>
    <w:p w14:paraId="07AED79D" w14:textId="77777777" w:rsidR="000B29F7" w:rsidRPr="0085401A" w:rsidRDefault="000B29F7" w:rsidP="000B29F7">
      <w:pPr>
        <w:spacing w:after="0" w:line="240" w:lineRule="auto"/>
        <w:ind w:left="6300"/>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 </w:t>
      </w:r>
    </w:p>
    <w:p w14:paraId="59924600"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LIBERALŲ SĄJŪDŽIO ___________________________ DARBO REGLAMENTAS</w:t>
      </w:r>
    </w:p>
    <w:p w14:paraId="5B944F08"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 </w:t>
      </w:r>
    </w:p>
    <w:p w14:paraId="63A8C85C"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I SKYRIUS</w:t>
      </w:r>
    </w:p>
    <w:p w14:paraId="3A1F6EDC" w14:textId="2761BCDF" w:rsidR="0085401A" w:rsidRPr="0085401A" w:rsidRDefault="000B29F7" w:rsidP="0085401A">
      <w:pPr>
        <w:spacing w:after="0" w:line="240" w:lineRule="auto"/>
        <w:jc w:val="center"/>
        <w:rPr>
          <w:rFonts w:ascii="Times New Roman" w:eastAsia="Times New Roman" w:hAnsi="Times New Roman" w:cs="Times New Roman"/>
          <w:b/>
          <w:bCs/>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BENDROSIOS NUOSTATOS</w:t>
      </w:r>
    </w:p>
    <w:p w14:paraId="7F05AE43"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 Liberalų sąjūdžio (toliau – Partijos) ____________________________ komiteto (toliau – Komiteto) reglamentas nustato Komiteto darbo tvarką.</w:t>
      </w:r>
    </w:p>
    <w:p w14:paraId="17FB39A7"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 Komitetą steigia Partijos valdyba. Partijos valdyba, atsižvelgdama į Komiteto siūlymą, nustato Komiteto dalykines sritis ir tvirtina išrinktą Komiteto pirmininką.</w:t>
      </w:r>
    </w:p>
    <w:p w14:paraId="1BDF7225"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3. Komitetas savo veikloje vadovaujasi Partijos įstatais ir programa, Partijos suvažiavimo, Partijos tarybos, Partijos valdybos sprendimais bei šiuo reglamentu.</w:t>
      </w:r>
    </w:p>
    <w:p w14:paraId="662AAAF0" w14:textId="2F551B9D"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4.</w:t>
      </w:r>
      <w:r w:rsidR="0085401A">
        <w:rPr>
          <w:rFonts w:ascii="Times New Roman" w:eastAsia="Times New Roman" w:hAnsi="Times New Roman" w:cs="Times New Roman"/>
          <w:color w:val="000000"/>
          <w:kern w:val="0"/>
          <w:lang w:val="lt-LT"/>
          <w14:ligatures w14:val="none"/>
        </w:rPr>
        <w:t xml:space="preserve"> </w:t>
      </w:r>
      <w:r w:rsidRPr="0085401A">
        <w:rPr>
          <w:rFonts w:ascii="Times New Roman" w:eastAsia="Times New Roman" w:hAnsi="Times New Roman" w:cs="Times New Roman"/>
          <w:color w:val="000000"/>
          <w:kern w:val="0"/>
          <w:lang w:val="lt-LT"/>
          <w14:ligatures w14:val="none"/>
        </w:rPr>
        <w:t>Komiteto veikla grindžiama demokratiškumo, viešumo, Partijos narių lygiateisiškumo, bendradarbiavimo principais.</w:t>
      </w:r>
    </w:p>
    <w:p w14:paraId="0DECAD8E"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5. Komiteto veiklos tikslai:</w:t>
      </w:r>
    </w:p>
    <w:p w14:paraId="4BCAD76F" w14:textId="2CA16B10"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5.1. Sudaryti sąlygas Partijos nariams vienytis ir prisidėti prie Partijos tikslų įgyvendinimo __________________________________________ [Komiteto veiklos] srityje</w:t>
      </w:r>
      <w:r w:rsidR="0085401A">
        <w:rPr>
          <w:rFonts w:ascii="Times New Roman" w:eastAsia="Times New Roman" w:hAnsi="Times New Roman" w:cs="Times New Roman"/>
          <w:color w:val="000000"/>
          <w:kern w:val="0"/>
          <w:lang w:val="lt-LT"/>
          <w14:ligatures w14:val="none"/>
        </w:rPr>
        <w:t>;</w:t>
      </w:r>
    </w:p>
    <w:p w14:paraId="3FB795AA" w14:textId="3D221139"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5.2. Veiksmingai prisidėti siekiant Partijos tikslų Komiteto kompetencijos srityse (programų rengimas, pozicijų aktualiais klausimais formulavimas ir kita)</w:t>
      </w:r>
      <w:r w:rsidR="0085401A">
        <w:rPr>
          <w:rFonts w:ascii="Times New Roman" w:eastAsia="Times New Roman" w:hAnsi="Times New Roman" w:cs="Times New Roman"/>
          <w:color w:val="000000"/>
          <w:kern w:val="0"/>
          <w:lang w:val="lt-LT"/>
          <w14:ligatures w14:val="none"/>
        </w:rPr>
        <w:t>;</w:t>
      </w:r>
    </w:p>
    <w:p w14:paraId="00F57A85"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5.3. Išnaudoti ir vystyti Partijos narių intelektualinį potencialą ir kompetencijas.</w:t>
      </w:r>
    </w:p>
    <w:p w14:paraId="6469F909"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6. Pagrindinės Komiteto funkcijos:</w:t>
      </w:r>
    </w:p>
    <w:p w14:paraId="5083BB5E" w14:textId="7CFFA8BD"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6.1. ___________________________ [Komiteto srities] politinių klausimų nagrinėjimas ir siūlymų formulavimas (savo iniciatyva ir Partijos organų pavedimu)</w:t>
      </w:r>
      <w:r w:rsidR="0085401A">
        <w:rPr>
          <w:rFonts w:ascii="Times New Roman" w:eastAsia="Times New Roman" w:hAnsi="Times New Roman" w:cs="Times New Roman"/>
          <w:color w:val="000000"/>
          <w:kern w:val="0"/>
          <w:lang w:val="lt-LT"/>
          <w14:ligatures w14:val="none"/>
        </w:rPr>
        <w:t>;</w:t>
      </w:r>
    </w:p>
    <w:p w14:paraId="68B7D612" w14:textId="57AF5B91"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6.2. Dalyvavimas svarstant ir formuluojant Partijos programas bei nuostatas _______________________________ [Komiteto srities] klausimais</w:t>
      </w:r>
      <w:r w:rsidR="0085401A">
        <w:rPr>
          <w:rFonts w:ascii="Times New Roman" w:eastAsia="Times New Roman" w:hAnsi="Times New Roman" w:cs="Times New Roman"/>
          <w:color w:val="000000"/>
          <w:kern w:val="0"/>
          <w:lang w:val="lt-LT"/>
          <w14:ligatures w14:val="none"/>
        </w:rPr>
        <w:t>;</w:t>
      </w:r>
    </w:p>
    <w:p w14:paraId="6F9C50F8" w14:textId="4B609DD1"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6.3. Dalyvavimas pagal kompetenciją prižiūrint Partijos programas bei nuostatas __________________ [Komiteto srities] įgyvendinimo klausimais</w:t>
      </w:r>
      <w:r w:rsidR="0085401A">
        <w:rPr>
          <w:rFonts w:ascii="Times New Roman" w:eastAsia="Times New Roman" w:hAnsi="Times New Roman" w:cs="Times New Roman"/>
          <w:color w:val="000000"/>
          <w:kern w:val="0"/>
          <w:lang w:val="lt-LT"/>
          <w14:ligatures w14:val="none"/>
        </w:rPr>
        <w:t>;</w:t>
      </w:r>
    </w:p>
    <w:p w14:paraId="5ADB3187" w14:textId="2E0B987F"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6.4. Pagal kompetenciją ir Partijos programą siūlyti rengti teisės aktus bei juos pristatyti Seimo Liberalų sąjūdžio frakcijai</w:t>
      </w:r>
      <w:r w:rsidR="0085401A">
        <w:rPr>
          <w:rFonts w:ascii="Times New Roman" w:eastAsia="Times New Roman" w:hAnsi="Times New Roman" w:cs="Times New Roman"/>
          <w:color w:val="000000"/>
          <w:kern w:val="0"/>
          <w:lang w:val="lt-LT"/>
          <w14:ligatures w14:val="none"/>
        </w:rPr>
        <w:t>;</w:t>
      </w:r>
    </w:p>
    <w:p w14:paraId="1A850957" w14:textId="07A5B063" w:rsidR="000B29F7" w:rsidRPr="0085401A" w:rsidRDefault="000B29F7" w:rsidP="0085401A">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6.5. Pagal kompetencijos sritį ir Partijos programą siūlyti rengti pasiūlymus dėl teisės aktų projektų bei juos pristatyti Seimo Liberalų sąjūdžio frakcijai</w:t>
      </w:r>
      <w:r w:rsidR="0085401A">
        <w:rPr>
          <w:rFonts w:ascii="Times New Roman" w:eastAsia="Times New Roman" w:hAnsi="Times New Roman" w:cs="Times New Roman"/>
          <w:color w:val="000000"/>
          <w:kern w:val="0"/>
          <w:lang w:val="lt-LT"/>
          <w14:ligatures w14:val="none"/>
        </w:rPr>
        <w:t>;</w:t>
      </w:r>
    </w:p>
    <w:p w14:paraId="7CC4175C" w14:textId="72288F41"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6.6. Jei Partijos programoje numatyta sisteminė kuruojamos srities reforma – siūlyti rengti veiksmų planą ir teisėkūros paketą, reikalingą reformai įgyvendinti</w:t>
      </w:r>
      <w:r w:rsidR="0085401A">
        <w:rPr>
          <w:rFonts w:ascii="Times New Roman" w:eastAsia="Times New Roman" w:hAnsi="Times New Roman" w:cs="Times New Roman"/>
          <w:color w:val="000000"/>
          <w:kern w:val="0"/>
          <w:lang w:val="lt-LT"/>
          <w14:ligatures w14:val="none"/>
        </w:rPr>
        <w:t>;</w:t>
      </w:r>
    </w:p>
    <w:p w14:paraId="09C10C93" w14:textId="171BD159"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6.7. Komiteto ir Partijos narių kompetencijos tobulinimas</w:t>
      </w:r>
      <w:r w:rsidR="0085401A">
        <w:rPr>
          <w:rFonts w:ascii="Times New Roman" w:eastAsia="Times New Roman" w:hAnsi="Times New Roman" w:cs="Times New Roman"/>
          <w:color w:val="000000"/>
          <w:kern w:val="0"/>
          <w:lang w:val="lt-LT"/>
          <w14:ligatures w14:val="none"/>
        </w:rPr>
        <w:t>;</w:t>
      </w:r>
    </w:p>
    <w:p w14:paraId="4E0C294F" w14:textId="6F770538"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lastRenderedPageBreak/>
        <w:t>6.8. Renginių, diskusijų ___________________________ [Komiteto srities] srityje organizavimas ir kooperacija, kai kartu dalyvauja Partijos sekretoriatas</w:t>
      </w:r>
      <w:r w:rsidR="0085401A">
        <w:rPr>
          <w:rFonts w:ascii="Times New Roman" w:eastAsia="Times New Roman" w:hAnsi="Times New Roman" w:cs="Times New Roman"/>
          <w:color w:val="000000"/>
          <w:kern w:val="0"/>
          <w:lang w:val="lt-LT"/>
          <w14:ligatures w14:val="none"/>
        </w:rPr>
        <w:t>;</w:t>
      </w:r>
    </w:p>
    <w:p w14:paraId="4399A799" w14:textId="3CD4AE2E"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6.9. Partijos organų pavedimų įgyvendinimas</w:t>
      </w:r>
      <w:r w:rsidR="0085401A">
        <w:rPr>
          <w:rFonts w:ascii="Times New Roman" w:eastAsia="Times New Roman" w:hAnsi="Times New Roman" w:cs="Times New Roman"/>
          <w:color w:val="000000"/>
          <w:kern w:val="0"/>
          <w:lang w:val="lt-LT"/>
          <w14:ligatures w14:val="none"/>
        </w:rPr>
        <w:t>;</w:t>
      </w:r>
    </w:p>
    <w:p w14:paraId="78BF61A2"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6.10. Seimo ar vyriausybės veiklos pagal kuruojamą sritį stebėjimas.</w:t>
      </w:r>
    </w:p>
    <w:p w14:paraId="611187E0"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7. Kitos galimos Komiteto veiklos:</w:t>
      </w:r>
    </w:p>
    <w:p w14:paraId="78967829"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7.1. Rengti diskusijas, konferencijas, seminarus svarbiomis _______________________ [Komiteto srities] temomis.</w:t>
      </w:r>
    </w:p>
    <w:p w14:paraId="3F8CAA4A"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7.2. Kitos bendrąją Komitetų koncepciją atitinkančios veiklos.</w:t>
      </w:r>
    </w:p>
    <w:p w14:paraId="126DBA38"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 </w:t>
      </w:r>
    </w:p>
    <w:p w14:paraId="168DA7F3"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II SKYRIUS</w:t>
      </w:r>
    </w:p>
    <w:p w14:paraId="5370D231"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KOMITETO NARIAI, PIRMININKAS, JŲ TEISĖS IR PAREIGOS</w:t>
      </w:r>
    </w:p>
    <w:p w14:paraId="2A3C957E"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8. Komiteto veikloje teisę dalyvauti turi kiekvienas Partijos narys. Partijos narys Komiteto nariu tampa raštu (el. priemonėmis) pareiškęs norą dalyvauti Komiteto veikloje ir sudalyvavęs bent viename Komiteto posėdyje. Komiteto narys, raštu (el. priemonėmis) pareiškęs norą nebedalyvauti Komiteto veikloje, yra išbraukiamas iš Komiteto narių.</w:t>
      </w:r>
    </w:p>
    <w:p w14:paraId="713FC7A1"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Dokumentai dėl dalyvavimo/nebedalyvavimo Komiteto veikloje pateikiami Komiteto pirmininkui ir (ar) Partijos sekretoriatui.</w:t>
      </w:r>
    </w:p>
    <w:p w14:paraId="36DA68EB"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9. Komiteto narys turi dalyvauti Komiteto posėdžiuose (raštiškas nuomonės pateikimas posėdyje svarstomais klausimais laikomas dalyvavimu).</w:t>
      </w:r>
    </w:p>
    <w:p w14:paraId="73F7DBC1"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10. Komitetas renka savo pirmininką, jo pavaduotoją (-</w:t>
      </w:r>
      <w:proofErr w:type="spellStart"/>
      <w:r w:rsidRPr="0085401A">
        <w:rPr>
          <w:rFonts w:ascii="Times New Roman" w:eastAsia="Times New Roman" w:hAnsi="Times New Roman" w:cs="Times New Roman"/>
          <w:color w:val="000000"/>
          <w:kern w:val="0"/>
          <w:lang w:val="lt-LT"/>
          <w14:ligatures w14:val="none"/>
        </w:rPr>
        <w:t>us</w:t>
      </w:r>
      <w:proofErr w:type="spellEnd"/>
      <w:r w:rsidRPr="0085401A">
        <w:rPr>
          <w:rFonts w:ascii="Times New Roman" w:eastAsia="Times New Roman" w:hAnsi="Times New Roman" w:cs="Times New Roman"/>
          <w:color w:val="000000"/>
          <w:kern w:val="0"/>
          <w:lang w:val="lt-LT"/>
          <w14:ligatures w14:val="none"/>
        </w:rPr>
        <w:t>) ir sekretorius dalyvaujančiųjų posėdyje narių dauguma. Komiteto pirmininkas įgaliojimus įgyja, kai jį patvirtina Partijos valdyba.</w:t>
      </w:r>
    </w:p>
    <w:p w14:paraId="06B679E5"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11. Komiteto pirmininkas, jo pavaduotojas (-ai) ir sekretorius renkami dviejų metų kadencijai.</w:t>
      </w:r>
    </w:p>
    <w:p w14:paraId="216F068F" w14:textId="77777777" w:rsidR="000B29F7" w:rsidRPr="0085401A" w:rsidRDefault="000B29F7" w:rsidP="000B29F7">
      <w:pPr>
        <w:spacing w:after="0" w:line="240" w:lineRule="auto"/>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12. Komiteto pirmininkas negali eiti pirmininko pareigų kituose Partijos komitetuose.</w:t>
      </w:r>
    </w:p>
    <w:p w14:paraId="3B5B508D" w14:textId="77777777" w:rsidR="000B29F7" w:rsidRPr="0085401A" w:rsidRDefault="000B29F7" w:rsidP="000B29F7">
      <w:pPr>
        <w:spacing w:after="0" w:line="240" w:lineRule="auto"/>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 </w:t>
      </w:r>
    </w:p>
    <w:p w14:paraId="392DF855"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III SKYRIUS</w:t>
      </w:r>
    </w:p>
    <w:p w14:paraId="339C96D1"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KOMITETO POSĖDŽIŲ ŠAUKIMAS IR DARBOTVARKĖ</w:t>
      </w:r>
    </w:p>
    <w:p w14:paraId="1952A3C6"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13. Komitetas savo veiklą vykdo Komiteto posėdžiuose, kuriuos savo iniciatyva, kitų Komiteto narių siūlymu arba Partijos valdybos siūlymu pagal poreikį, bet ne rečiau kaip vieną kartą per ketvirtį, šaukia Komiteto pirmininkas, kitas jo įgaliotas Komiteto narys ar 1/3 komiteto narių.</w:t>
      </w:r>
    </w:p>
    <w:p w14:paraId="1261A039"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14. Komiteto posėdžiai gali būti organizuojami gyvai, nuotoliniu arba mišriuoju būdu.</w:t>
      </w:r>
    </w:p>
    <w:p w14:paraId="464C7483"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15. Apie rengiamo Komiteto posėdžio vietą, laiką ir darbotvarkę Komiteto nariams bei to pageidaujantiems kitiems Partijos nariams jų nurodytais el. pašto adresais ne vėliau kaip prieš dvi dienas iki posėdžio pradžios praneša Komiteto pirmininkas arba jo įgaliotas asmuo. Siunčiant pranešimus kartu pateikiama su posėdžio darbotvarkėje numatytais svarstyti klausimais susijusi medžiaga. Informacija apie Komiteto posėdžio vietą, laiką, būdą (formą) ir teikiamą darbotvarkę taip pat pateikiama Partijos internetiniame tinklapyje.</w:t>
      </w:r>
    </w:p>
    <w:p w14:paraId="7E1E9C34"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16. Komiteto posėdžio darbotvarkę, atsižvelgdamas į Komiteto narių ir kitų Partijos narių pasiūlymus, sudaro ir teikia Komiteto pirmininkas arba jo įgaliotas Komiteto narys.</w:t>
      </w:r>
    </w:p>
    <w:p w14:paraId="775B7631"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17. Jeigu posėdžio metu nespėjama išnagrinėti kurio nors darbotvarkėje numatyto klausimo, jis įrašomas į artimiausio posėdžio darbotvarkę.</w:t>
      </w:r>
    </w:p>
    <w:p w14:paraId="0AD22705"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 </w:t>
      </w:r>
    </w:p>
    <w:p w14:paraId="3B2FAFFA"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IV SKYRIUS</w:t>
      </w:r>
    </w:p>
    <w:p w14:paraId="2F7ED666"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KLAUSIMŲ SVARSTYMO TVARKA</w:t>
      </w:r>
    </w:p>
    <w:p w14:paraId="2FF3D2F5"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18. Komiteto posėdžiams pirmininkauja Komiteto pirmininkas arba jo įgaliotas Komiteto narys.</w:t>
      </w:r>
    </w:p>
    <w:p w14:paraId="37F0DAEB"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19. Komiteto posėdžio pirmininkas:</w:t>
      </w:r>
    </w:p>
    <w:p w14:paraId="2E0B4203"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lastRenderedPageBreak/>
        <w:t>19.1. skelbia posėdžio pradžią ir pabaigą, prireikus gali paskelbti darbotvarkėje nenumatytą posėdžio pertrauką;</w:t>
      </w:r>
    </w:p>
    <w:p w14:paraId="00F0425D"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19.2. rūpinasi Komiteto posėdžių darbo tvarka, stebi, kad juose būtų laikomasi šio reglamento, kontroliuoja, kaip savo pareigas atlieka posėdžio sekretoriatas;</w:t>
      </w:r>
    </w:p>
    <w:p w14:paraId="1C2E9206"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19.3. suteikia Komiteto posėdyje dalyvaujantiems asmenims žodį, gali jų paklausti, patikslindamas pasiūlymų esmę;</w:t>
      </w:r>
    </w:p>
    <w:p w14:paraId="41A4B869"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19.4. remdamasis svarstymų rezultatais, formuluoja klausimus balsuoti, vadovaudamasis šiuo reglamentu, nustato balsavimo tvarką ir skelbia balsavimo rezultatus;</w:t>
      </w:r>
    </w:p>
    <w:p w14:paraId="67437D61"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19.5. pasirašo Komiteto posėdžio protokolą, taip pat posėdyje priimtus sprendimus.</w:t>
      </w:r>
    </w:p>
    <w:p w14:paraId="232DE3AF"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20. Komiteto posėdžiuose turi teisę dalyvauti ir, pirmininkaujančiam leidus, pasisakyti Partijos nariai ir Komiteto posėdžio pirmininko kviesti asmenys. Rengiant Partijos programą atitinkančius ir sistemą reformuojančius teisės aktus, gali būtų kviečiami išoriniai specialistai.</w:t>
      </w:r>
    </w:p>
    <w:p w14:paraId="32846433"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21. Posėdžio metu kalbėti galima tik posėdžio pirmininkui leidus. Posėdžio pirmininkas privalo leisti Komiteto nariui pasisakyti dėl procedūros, siūlymo nutraukti diskusijas, atidėti svarstomą klausimą, replikuoti po balsavimo.</w:t>
      </w:r>
    </w:p>
    <w:p w14:paraId="1C04D823"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22. Bet kuriuo klausimo svarstymo momentu Komitetas gali nuspręsti daryti pertrauką svarstyme tam, kad Komiteto sudaryta darbo grupė pateiktų savo išvadas šiuo klausimu.</w:t>
      </w:r>
    </w:p>
    <w:p w14:paraId="00E487DE"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23. Nepritaręs svarstytam sprendimo projektui Komitetas gali priimti sprendimą pavesti projekto teikėjams arba sudaromai darbo grupei jį tobulinti. </w:t>
      </w:r>
    </w:p>
    <w:p w14:paraId="5A3CF842" w14:textId="77777777" w:rsidR="000B29F7" w:rsidRPr="0085401A" w:rsidRDefault="000B29F7" w:rsidP="000B29F7">
      <w:pPr>
        <w:spacing w:after="0" w:line="240" w:lineRule="auto"/>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 </w:t>
      </w:r>
    </w:p>
    <w:p w14:paraId="700CE70C"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V SKYRIUS</w:t>
      </w:r>
    </w:p>
    <w:p w14:paraId="3A08B251"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KOMITETO SPRENDIMAI IR ATSTOVAVIMAS</w:t>
      </w:r>
    </w:p>
    <w:p w14:paraId="7AADAA1C"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24. Savo kompetencijos ribose Komitetas gali rengti pasiūlymus, projektus, rekomendacijas, pastabas ir kt. bet kokiems Partijos valdymo organams ir Partijos atstovams Seime (frakcijai ir/ar pavieniams Seimo nariams), Vyriausybėje bei savivaldybių tarybose. Komitetui pateikus pasiūlymus, projektus ar rekomendacijas Seimo frakcijai, Seimo frakcija juos turi apsvarstyti per dvi savaites (jei pateikti Seimo sesijos metu), o esant ypatingai skubai – per suderintą trumpesnį terminą. Komiteto atstovams dalyvaujant gyvai, nuotoliniu arba mišriu būdu. Atsakymas Komitetui turi būti pateiktas raštu ne vėliau kaip per penkias darbo dienas nuo svarstymo posėdyje datos.</w:t>
      </w:r>
    </w:p>
    <w:p w14:paraId="7363E875"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25. Savo kompetencijos ribose Komitetas kiekvienos Seimo sesijos pradžioje ir (ar) pabaigoje gali pateikti pasiūlymus ir rekomendacijas dėl Partijos programos įgyvendinimo Seimo frakcijai.</w:t>
      </w:r>
    </w:p>
    <w:p w14:paraId="5AD9CD1C"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26. Komitetas priima ir nagrinėja pasiūlymus gautus iš Partijos skyrių, Partijos atstovų Seime, Vyriausybėje ir savivaldybėse. Komitetas gali pradėti nagrinėti klausimą ir be atskiro kreipimosi, remiantis Komiteto narių daugumos pritarimu dėl klausimo svarstymo būtinumo (svarbos).</w:t>
      </w:r>
    </w:p>
    <w:p w14:paraId="709E87B5"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27. Komiteto sprendimai, pastabos ar išvados yra rekomendacinio pobūdžio.</w:t>
      </w:r>
    </w:p>
    <w:p w14:paraId="0CC9111C"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28. Komiteto išvadoms ir pastaboms taikomas „tylaus pritarimo” principas, t. y. negavus pastabų laikoma, kad Komitetas pilnai sutinka su pateiktu projektu.</w:t>
      </w:r>
    </w:p>
    <w:p w14:paraId="18A2174C"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29. Gautą paklausimą ar informaciją Komiteto pirmininkas ar sekretorius išplatina visiems Komiteto nariams per dvi dienas.</w:t>
      </w:r>
    </w:p>
    <w:p w14:paraId="1D6473F6"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30. Komitetas paprastai priima sprendimus ir išvadas bendru sutarimu. Esant reikalui (prieštaravimams) Komitetas sprendimus ir išvadas priima balsuodamas. Šiuo atveju sprendimai priimami paprastąja dalyvaujančių posėdyje balsų dauguma. Raštu balsavę Komiteto nariai laikomi dalyvaujančiais balsavime. Balsams pasiskirsčius po lygiai, lemia Komiteto pirmininko balsas.</w:t>
      </w:r>
    </w:p>
    <w:p w14:paraId="31C1646F"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lastRenderedPageBreak/>
        <w:t>31. Komiteto narys, nesutinkantis su daugumos nuomone, turi teisę motyvuotai išdėstyti savo prieštaravimus. Šie prieštaravimai perduodami kartu su Komiteto pastabomis ir pasiūlymais, kuriems pritarė dauguma.</w:t>
      </w:r>
    </w:p>
    <w:p w14:paraId="6336B569"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32. Komiteto pastabas ir pasiūlymus jų prašiusiems asmenims perduoda Komiteto pirmininkas, jo pavaduotojas arba sekretorius arba kitas Komiteto pirmininko įgaliotas asmuo. Komiteto pastabose ir pasiūlymuose turi būti nurodyti visi svarstyme dalyvavę Komiteto nariai, nepriklausomai nuo to, kiek buvo atsižvelgta į jų pastabas rengiant galutinę bendrą Komiteto poziciją svarstytu klausimu.</w:t>
      </w:r>
    </w:p>
    <w:p w14:paraId="44DA7B19"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33. Komitetui gali būti priskirtas Partijos atstovas Seime, Partijos deleguotas ministras, viceministras ar analogiško Seimo komiteto narys, kuris palaikytų nuolatinį ryšį su Komitetu, dalyvautų Komiteto posėdžiuose, informuotų apie Seimo darbą, frakcijos veiklą, pagrindines įstatymų leidybos iniciatyvas ir teiktų grįžtamąjį ryšį dėl Komiteto pateiktų pasiūlymų eigos.</w:t>
      </w:r>
    </w:p>
    <w:p w14:paraId="0CB154E3"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34. Komitetas turi teisę esant būtinumui susitikti su jo kompetencijos srityje dirbančiu Partijos atstovu vyriausybėje, LR Seime ar savivaldybės taryboje.</w:t>
      </w:r>
    </w:p>
    <w:p w14:paraId="0A124409"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35. Komiteto pirmininkas, pirmininko pavaduotojas arba Komiteto įgaliotas asmuo kartą metuose teikia Komiteto veiklos ataskaitą Partijos valdybai. Ataskaitoje turi būti nurodytas sušauktų posėdžių skaičius, įgyvendintos iniciatyvos, pateikti pasiūlymai, projektai, pozicijos Partijos atstovams Seime (frakcijai ir (ar) pavieniams Seimo nariams), veikla socialiniuose tinkluose, apibūdinta Komiteto veikla pagal visas pagrindines Komitetų funkcijas.</w:t>
      </w:r>
    </w:p>
    <w:p w14:paraId="79C8D041"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36. Komiteto pirmininkas kiekvienos Seimo sesijos pradžioje turi susitikti su Seimo frakcija ir aptarti būsimus darbus bei Komiteto pasiūlymus.</w:t>
      </w:r>
    </w:p>
    <w:p w14:paraId="27EA364A"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 </w:t>
      </w:r>
    </w:p>
    <w:p w14:paraId="5F318547"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VI SKYRIUS</w:t>
      </w:r>
    </w:p>
    <w:p w14:paraId="09D2F12D" w14:textId="77777777" w:rsidR="000B29F7" w:rsidRPr="0085401A" w:rsidRDefault="000B29F7" w:rsidP="000B29F7">
      <w:pPr>
        <w:spacing w:after="0" w:line="240" w:lineRule="auto"/>
        <w:jc w:val="center"/>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b/>
          <w:bCs/>
          <w:color w:val="000000"/>
          <w:kern w:val="0"/>
          <w:lang w:val="lt-LT"/>
          <w14:ligatures w14:val="none"/>
        </w:rPr>
        <w:t>BAIGIAMOSIOS NUOSTATOS</w:t>
      </w:r>
    </w:p>
    <w:p w14:paraId="7C7B12E7" w14:textId="77777777" w:rsidR="000B29F7" w:rsidRPr="0085401A" w:rsidRDefault="000B29F7" w:rsidP="000B29F7">
      <w:pPr>
        <w:spacing w:after="0" w:line="240" w:lineRule="auto"/>
        <w:rPr>
          <w:rFonts w:ascii="Times New Roman" w:eastAsia="Times New Roman" w:hAnsi="Times New Roman" w:cs="Times New Roman"/>
          <w:color w:val="000000"/>
          <w:kern w:val="0"/>
          <w:lang w:val="lt-LT"/>
          <w14:ligatures w14:val="none"/>
        </w:rPr>
      </w:pPr>
    </w:p>
    <w:p w14:paraId="189113AB" w14:textId="77777777" w:rsidR="000B29F7" w:rsidRPr="0085401A" w:rsidRDefault="000B29F7" w:rsidP="000B29F7">
      <w:pPr>
        <w:spacing w:after="0" w:line="240" w:lineRule="auto"/>
        <w:jc w:val="both"/>
        <w:rPr>
          <w:rFonts w:ascii="Times New Roman" w:eastAsia="Times New Roman" w:hAnsi="Times New Roman" w:cs="Times New Roman"/>
          <w:color w:val="000000"/>
          <w:kern w:val="0"/>
          <w:lang w:val="lt-LT"/>
          <w14:ligatures w14:val="none"/>
        </w:rPr>
      </w:pPr>
      <w:r w:rsidRPr="0085401A">
        <w:rPr>
          <w:rFonts w:ascii="Times New Roman" w:eastAsia="Times New Roman" w:hAnsi="Times New Roman" w:cs="Times New Roman"/>
          <w:color w:val="000000"/>
          <w:kern w:val="0"/>
          <w:lang w:val="lt-LT"/>
          <w14:ligatures w14:val="none"/>
        </w:rPr>
        <w:t>37. Sprendimą dėl Komiteto reorganizavimo ar likvidavimo priima Partijos valdyba.</w:t>
      </w:r>
    </w:p>
    <w:p w14:paraId="10AC423E" w14:textId="77777777" w:rsidR="000B29F7" w:rsidRPr="0085401A" w:rsidRDefault="000B29F7" w:rsidP="000B29F7">
      <w:pPr>
        <w:spacing w:after="240" w:line="240" w:lineRule="auto"/>
        <w:rPr>
          <w:rFonts w:ascii="Times New Roman" w:eastAsia="Times New Roman" w:hAnsi="Times New Roman" w:cs="Times New Roman"/>
          <w:kern w:val="0"/>
          <w:lang w:val="lt-LT"/>
          <w14:ligatures w14:val="none"/>
        </w:rPr>
      </w:pPr>
    </w:p>
    <w:p w14:paraId="3B760410" w14:textId="77777777" w:rsidR="000B29F7" w:rsidRPr="0085401A" w:rsidRDefault="000B29F7" w:rsidP="000B29F7">
      <w:pPr>
        <w:spacing w:after="0" w:line="240" w:lineRule="auto"/>
        <w:rPr>
          <w:rFonts w:ascii="Times New Roman" w:eastAsia="Times New Roman" w:hAnsi="Times New Roman" w:cs="Times New Roman"/>
          <w:kern w:val="0"/>
          <w:lang w:val="lt-LT"/>
          <w14:ligatures w14:val="none"/>
        </w:rPr>
      </w:pPr>
    </w:p>
    <w:p w14:paraId="33B75299" w14:textId="77777777" w:rsidR="00696DEC" w:rsidRPr="0085401A" w:rsidRDefault="00696DEC">
      <w:pPr>
        <w:rPr>
          <w:lang w:val="lt-LT"/>
        </w:rPr>
      </w:pPr>
    </w:p>
    <w:sectPr w:rsidR="00696DEC" w:rsidRPr="0085401A" w:rsidSect="000B29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F7"/>
    <w:rsid w:val="00092407"/>
    <w:rsid w:val="000B29F7"/>
    <w:rsid w:val="00126C22"/>
    <w:rsid w:val="00232891"/>
    <w:rsid w:val="004A1300"/>
    <w:rsid w:val="00696DEC"/>
    <w:rsid w:val="00824752"/>
    <w:rsid w:val="0085401A"/>
    <w:rsid w:val="00F168D0"/>
    <w:rsid w:val="00F2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6328EC"/>
  <w15:chartTrackingRefBased/>
  <w15:docId w15:val="{749BFA20-7DC0-A441-9F9B-DF7F15E7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9F7"/>
    <w:rPr>
      <w:rFonts w:eastAsiaTheme="majorEastAsia" w:cstheme="majorBidi"/>
      <w:color w:val="272727" w:themeColor="text1" w:themeTint="D8"/>
    </w:rPr>
  </w:style>
  <w:style w:type="paragraph" w:styleId="Title">
    <w:name w:val="Title"/>
    <w:basedOn w:val="Normal"/>
    <w:next w:val="Normal"/>
    <w:link w:val="TitleChar"/>
    <w:uiPriority w:val="10"/>
    <w:qFormat/>
    <w:rsid w:val="000B2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9F7"/>
    <w:pPr>
      <w:spacing w:before="160"/>
      <w:jc w:val="center"/>
    </w:pPr>
    <w:rPr>
      <w:i/>
      <w:iCs/>
      <w:color w:val="404040" w:themeColor="text1" w:themeTint="BF"/>
    </w:rPr>
  </w:style>
  <w:style w:type="character" w:customStyle="1" w:styleId="QuoteChar">
    <w:name w:val="Quote Char"/>
    <w:basedOn w:val="DefaultParagraphFont"/>
    <w:link w:val="Quote"/>
    <w:uiPriority w:val="29"/>
    <w:rsid w:val="000B29F7"/>
    <w:rPr>
      <w:i/>
      <w:iCs/>
      <w:color w:val="404040" w:themeColor="text1" w:themeTint="BF"/>
    </w:rPr>
  </w:style>
  <w:style w:type="paragraph" w:styleId="ListParagraph">
    <w:name w:val="List Paragraph"/>
    <w:basedOn w:val="Normal"/>
    <w:uiPriority w:val="34"/>
    <w:qFormat/>
    <w:rsid w:val="000B29F7"/>
    <w:pPr>
      <w:ind w:left="720"/>
      <w:contextualSpacing/>
    </w:pPr>
  </w:style>
  <w:style w:type="character" w:styleId="IntenseEmphasis">
    <w:name w:val="Intense Emphasis"/>
    <w:basedOn w:val="DefaultParagraphFont"/>
    <w:uiPriority w:val="21"/>
    <w:qFormat/>
    <w:rsid w:val="000B29F7"/>
    <w:rPr>
      <w:i/>
      <w:iCs/>
      <w:color w:val="0F4761" w:themeColor="accent1" w:themeShade="BF"/>
    </w:rPr>
  </w:style>
  <w:style w:type="paragraph" w:styleId="IntenseQuote">
    <w:name w:val="Intense Quote"/>
    <w:basedOn w:val="Normal"/>
    <w:next w:val="Normal"/>
    <w:link w:val="IntenseQuoteChar"/>
    <w:uiPriority w:val="30"/>
    <w:qFormat/>
    <w:rsid w:val="000B2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9F7"/>
    <w:rPr>
      <w:i/>
      <w:iCs/>
      <w:color w:val="0F4761" w:themeColor="accent1" w:themeShade="BF"/>
    </w:rPr>
  </w:style>
  <w:style w:type="character" w:styleId="IntenseReference">
    <w:name w:val="Intense Reference"/>
    <w:basedOn w:val="DefaultParagraphFont"/>
    <w:uiPriority w:val="32"/>
    <w:qFormat/>
    <w:rsid w:val="000B29F7"/>
    <w:rPr>
      <w:b/>
      <w:bCs/>
      <w:smallCaps/>
      <w:color w:val="0F4761" w:themeColor="accent1" w:themeShade="BF"/>
      <w:spacing w:val="5"/>
    </w:rPr>
  </w:style>
  <w:style w:type="paragraph" w:styleId="NormalWeb">
    <w:name w:val="Normal (Web)"/>
    <w:basedOn w:val="Normal"/>
    <w:uiPriority w:val="99"/>
    <w:semiHidden/>
    <w:unhideWhenUsed/>
    <w:rsid w:val="000B29F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VAIČIAKAS Lukas Kornelijus</dc:creator>
  <cp:keywords/>
  <dc:description/>
  <cp:lastModifiedBy>VAIČIAKAS Lukas Kornelijus</cp:lastModifiedBy>
  <cp:revision>3</cp:revision>
  <dcterms:created xsi:type="dcterms:W3CDTF">2026-06-19T12:29:00Z</dcterms:created>
  <dcterms:modified xsi:type="dcterms:W3CDTF">2026-06-19T12:30:00Z</dcterms:modified>
</cp:coreProperties>
</file>